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E7" w:rsidRDefault="008B08E7" w:rsidP="008B08E7">
      <w:pPr>
        <w:pStyle w:val="NFS-body"/>
      </w:pPr>
      <w:r>
        <w:rPr>
          <w:noProof/>
        </w:rPr>
        <w:drawing>
          <wp:anchor distT="0" distB="0" distL="114300" distR="114300" simplePos="0" relativeHeight="251659264" behindDoc="0" locked="0" layoutInCell="1" allowOverlap="1">
            <wp:simplePos x="0" y="0"/>
            <wp:positionH relativeFrom="column">
              <wp:posOffset>1638300</wp:posOffset>
            </wp:positionH>
            <wp:positionV relativeFrom="paragraph">
              <wp:posOffset>-411480</wp:posOffset>
            </wp:positionV>
            <wp:extent cx="2540000" cy="1231900"/>
            <wp:effectExtent l="0" t="0" r="0" b="6350"/>
            <wp:wrapNone/>
            <wp:docPr id="5" name="Picture 2" descr="S:\Public Information\lmattei\Branding 2019\Native Plant Trust_Logo\NPT_logo_stacked with tag\for print\Print_CMYK (laser, inkjet printing)\NPT_logo_stacked with tag_SMALL SPACE_print_CMY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 Information\lmattei\Branding 2019\Native Plant Trust_Logo\NPT_logo_stacked with tag\for print\Print_CMYK (laser, inkjet printing)\NPT_logo_stacked with tag_SMALL SPACE_print_CMYK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8E7" w:rsidRDefault="008B08E7" w:rsidP="008B08E7">
      <w:pPr>
        <w:pStyle w:val="NFS-body"/>
      </w:pPr>
    </w:p>
    <w:p w:rsidR="008B08E7" w:rsidRDefault="008B08E7" w:rsidP="008B08E7">
      <w:pPr>
        <w:pStyle w:val="NFS-body"/>
      </w:pPr>
    </w:p>
    <w:p w:rsidR="008B08E7" w:rsidRDefault="008B08E7" w:rsidP="008B08E7">
      <w:pPr>
        <w:pStyle w:val="NFS-body"/>
      </w:pPr>
    </w:p>
    <w:p w:rsidR="008B08E7" w:rsidRDefault="008B08E7" w:rsidP="008B08E7">
      <w:pPr>
        <w:pStyle w:val="NFS-body"/>
      </w:pPr>
    </w:p>
    <w:p w:rsidR="008B08E7" w:rsidRDefault="008B08E7" w:rsidP="008B08E7">
      <w:pPr>
        <w:pStyle w:val="NFS-body"/>
      </w:pPr>
    </w:p>
    <w:p w:rsidR="001B7658" w:rsidRPr="00007E5D" w:rsidRDefault="00F227AC" w:rsidP="00DC790E">
      <w:pPr>
        <w:pStyle w:val="Title"/>
        <w:ind w:left="0"/>
        <w:rPr>
          <w:rFonts w:ascii="Fortescue Pro Text" w:hAnsi="Fortescue Pro Text"/>
          <w:color w:val="028676"/>
          <w:sz w:val="34"/>
          <w:szCs w:val="34"/>
        </w:rPr>
      </w:pPr>
      <w:r w:rsidRPr="00007E5D">
        <w:rPr>
          <w:rFonts w:ascii="Fortescue Pro Text" w:hAnsi="Fortescue Pro Text"/>
          <w:color w:val="028676"/>
          <w:sz w:val="34"/>
          <w:szCs w:val="34"/>
        </w:rPr>
        <w:t>Massachusetts Science and Technology/Engineering Standards</w:t>
      </w:r>
    </w:p>
    <w:p w:rsidR="00F227AC" w:rsidRDefault="00F227AC" w:rsidP="00DC790E">
      <w:pPr>
        <w:pStyle w:val="Title"/>
        <w:ind w:left="0"/>
        <w:rPr>
          <w:rFonts w:ascii="Fortescue Pro Text" w:hAnsi="Fortescue Pro Text"/>
          <w:color w:val="028676"/>
          <w:sz w:val="48"/>
          <w:szCs w:val="48"/>
        </w:rPr>
      </w:pPr>
      <w:r>
        <w:rPr>
          <w:rFonts w:ascii="Fortescue Pro Text" w:hAnsi="Fortescue Pro Text"/>
          <w:noProof/>
          <w:color w:val="028676"/>
          <w:sz w:val="48"/>
          <w:szCs w:val="48"/>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204470</wp:posOffset>
                </wp:positionV>
                <wp:extent cx="200025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09600"/>
                        </a:xfrm>
                        <a:prstGeom prst="rect">
                          <a:avLst/>
                        </a:prstGeom>
                        <a:noFill/>
                        <a:ln w="6350">
                          <a:noFill/>
                        </a:ln>
                      </wps:spPr>
                      <wps:txbx>
                        <w:txbxContent>
                          <w:p w:rsidR="00F227AC" w:rsidRPr="00F227AC" w:rsidRDefault="00F227AC" w:rsidP="00F227AC">
                            <w:pPr>
                              <w:spacing w:line="360" w:lineRule="auto"/>
                              <w:rPr>
                                <w:rFonts w:ascii="Basetica Black" w:hAnsi="Basetica Black"/>
                                <w:color w:val="FFFFFF" w:themeColor="background1"/>
                                <w:sz w:val="28"/>
                                <w:szCs w:val="28"/>
                              </w:rPr>
                            </w:pPr>
                            <w:r w:rsidRPr="00F227AC">
                              <w:rPr>
                                <w:rFonts w:ascii="Basetica Black" w:hAnsi="Basetica Black"/>
                                <w:color w:val="FFFFFF" w:themeColor="background1"/>
                                <w:sz w:val="28"/>
                                <w:szCs w:val="28"/>
                              </w:rPr>
                              <w:t>Seeing Green</w:t>
                            </w:r>
                          </w:p>
                          <w:p w:rsidR="00F227AC" w:rsidRPr="00F227AC" w:rsidRDefault="00F227AC" w:rsidP="00F227AC">
                            <w:pPr>
                              <w:spacing w:line="360" w:lineRule="auto"/>
                              <w:rPr>
                                <w:rFonts w:ascii="Basetica" w:hAnsi="Basetica"/>
                                <w:color w:val="FFFFFF" w:themeColor="background1"/>
                                <w:szCs w:val="24"/>
                              </w:rPr>
                            </w:pPr>
                            <w:r w:rsidRPr="00F227AC">
                              <w:rPr>
                                <w:rFonts w:ascii="Basetica" w:hAnsi="Basetica"/>
                                <w:color w:val="FFFFFF" w:themeColor="background1"/>
                                <w:szCs w:val="24"/>
                              </w:rPr>
                              <w:t>Grades Pre-K-K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5pt;margin-top:16.1pt;width:157.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" filled="f" stroked="f" strokeweight=".5pt">
                <v:textbox>
                  <w:txbxContent>
                    <w:p w:rsidR="00F227AC" w:rsidRPr="00F227AC" w:rsidRDefault="00F227AC" w:rsidP="00F227AC">
                      <w:pPr>
                        <w:spacing w:line="360" w:lineRule="auto"/>
                        <w:rPr>
                          <w:rFonts w:ascii="Basetica Black" w:hAnsi="Basetica Black"/>
                          <w:color w:val="FFFFFF" w:themeColor="background1"/>
                          <w:sz w:val="28"/>
                          <w:szCs w:val="28"/>
                        </w:rPr>
                      </w:pPr>
                      <w:r w:rsidRPr="00F227AC">
                        <w:rPr>
                          <w:rFonts w:ascii="Basetica Black" w:hAnsi="Basetica Black"/>
                          <w:color w:val="FFFFFF" w:themeColor="background1"/>
                          <w:sz w:val="28"/>
                          <w:szCs w:val="28"/>
                        </w:rPr>
                        <w:t>Seeing Green</w:t>
                      </w:r>
                    </w:p>
                    <w:p w:rsidR="00F227AC" w:rsidRPr="00F227AC" w:rsidRDefault="00F227AC" w:rsidP="00F227AC">
                      <w:pPr>
                        <w:spacing w:line="360" w:lineRule="auto"/>
                        <w:rPr>
                          <w:rFonts w:ascii="Basetica" w:hAnsi="Basetica"/>
                          <w:color w:val="FFFFFF" w:themeColor="background1"/>
                          <w:szCs w:val="24"/>
                        </w:rPr>
                      </w:pPr>
                      <w:r w:rsidRPr="00F227AC">
                        <w:rPr>
                          <w:rFonts w:ascii="Basetica" w:hAnsi="Basetica"/>
                          <w:color w:val="FFFFFF" w:themeColor="background1"/>
                          <w:szCs w:val="24"/>
                        </w:rPr>
                        <w:t>Grades Pre-K-K</w:t>
                      </w:r>
                    </w:p>
                  </w:txbxContent>
                </v:textbox>
              </v:shape>
            </w:pict>
          </mc:Fallback>
        </mc:AlternateContent>
      </w:r>
      <w:r>
        <w:rPr>
          <w:rFonts w:ascii="Fortescue Pro Text" w:hAnsi="Fortescue Pro Text"/>
          <w:noProof/>
          <w:color w:val="028676"/>
          <w:sz w:val="48"/>
          <w:szCs w:val="48"/>
        </w:rPr>
        <mc:AlternateContent>
          <mc:Choice Requires="wps">
            <w:drawing>
              <wp:anchor distT="0" distB="0" distL="114300" distR="114300" simplePos="0" relativeHeight="251663360" behindDoc="0" locked="0" layoutInCell="1" allowOverlap="1">
                <wp:simplePos x="0" y="0"/>
                <wp:positionH relativeFrom="column">
                  <wp:posOffset>1504950</wp:posOffset>
                </wp:positionH>
                <wp:positionV relativeFrom="paragraph">
                  <wp:posOffset>166370</wp:posOffset>
                </wp:positionV>
                <wp:extent cx="4676775" cy="63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76775" cy="638175"/>
                        </a:xfrm>
                        <a:prstGeom prst="rect">
                          <a:avLst/>
                        </a:prstGeom>
                        <a:noFill/>
                        <a:ln w="6350">
                          <a:noFill/>
                        </a:ln>
                      </wps:spPr>
                      <wps:txbx>
                        <w:txbxContent>
                          <w:p w:rsidR="00F227AC" w:rsidRPr="00F227AC" w:rsidRDefault="00F227AC" w:rsidP="00F227AC">
                            <w:pPr>
                              <w:spacing w:line="360" w:lineRule="auto"/>
                              <w:rPr>
                                <w:rFonts w:ascii="Basetica" w:hAnsi="Basetica"/>
                                <w:sz w:val="20"/>
                              </w:rPr>
                            </w:pPr>
                            <w:r w:rsidRPr="00F227AC">
                              <w:rPr>
                                <w:rFonts w:ascii="Basetica" w:hAnsi="Basetica" w:cs="Arial"/>
                                <w:color w:val="FFFFFF"/>
                                <w:sz w:val="20"/>
                              </w:rPr>
                              <w:t>Use your senses to explore natural settings and observe living and nonliving things at the Garden. Begin to look beyond “a wall of green” to see individual plant parts and learn their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18.5pt;margin-top:13.1pt;width:368.2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" filled="f" stroked="f" strokeweight=".5pt">
                <v:textbox>
                  <w:txbxContent>
                    <w:p w:rsidR="00F227AC" w:rsidRPr="00F227AC" w:rsidRDefault="00F227AC" w:rsidP="00F227AC">
                      <w:pPr>
                        <w:spacing w:line="360" w:lineRule="auto"/>
                        <w:rPr>
                          <w:rFonts w:ascii="Basetica" w:hAnsi="Basetica"/>
                          <w:sz w:val="20"/>
                        </w:rPr>
                      </w:pPr>
                      <w:r w:rsidRPr="00F227AC">
                        <w:rPr>
                          <w:rFonts w:ascii="Basetica" w:hAnsi="Basetica" w:cs="Arial"/>
                          <w:color w:val="FFFFFF"/>
                          <w:sz w:val="20"/>
                        </w:rPr>
                        <w:t>Use your senses to explore natural settings and observe living and nonliving things at the Garden. Begin to look beyond “a wall of green” to see individual plant parts and learn their functions.</w:t>
                      </w:r>
                    </w:p>
                  </w:txbxContent>
                </v:textbox>
              </v:shape>
            </w:pict>
          </mc:Fallback>
        </mc:AlternateContent>
      </w:r>
      <w:r>
        <w:rPr>
          <w:rFonts w:ascii="Fortescue Pro Text" w:hAnsi="Fortescue Pro Text"/>
          <w:noProof/>
          <w:color w:val="028676"/>
          <w:sz w:val="48"/>
          <w:szCs w:val="48"/>
        </w:rPr>
        <mc:AlternateContent>
          <mc:Choice Requires="wps">
            <w:drawing>
              <wp:anchor distT="0" distB="0" distL="114300" distR="114300" simplePos="0" relativeHeight="251661312" behindDoc="0" locked="0" layoutInCell="1" allowOverlap="1">
                <wp:simplePos x="0" y="0"/>
                <wp:positionH relativeFrom="column">
                  <wp:posOffset>-315310</wp:posOffset>
                </wp:positionH>
                <wp:positionV relativeFrom="paragraph">
                  <wp:posOffset>148962</wp:posOffset>
                </wp:positionV>
                <wp:extent cx="6574220" cy="725214"/>
                <wp:effectExtent l="0" t="0" r="0" b="0"/>
                <wp:wrapNone/>
                <wp:docPr id="3" name="Text Box 3"/>
                <wp:cNvGraphicFramePr/>
                <a:graphic xmlns:a="http://schemas.openxmlformats.org/drawingml/2006/main">
                  <a:graphicData uri="http://schemas.microsoft.com/office/word/2010/wordprocessingShape">
                    <wps:wsp>
                      <wps:cNvSpPr txBox="1"/>
                      <wps:spPr>
                        <a:xfrm>
                          <a:off x="0" y="0"/>
                          <a:ext cx="6574220" cy="725214"/>
                        </a:xfrm>
                        <a:prstGeom prst="rect">
                          <a:avLst/>
                        </a:prstGeom>
                        <a:solidFill>
                          <a:srgbClr val="0E4346"/>
                        </a:solidFill>
                        <a:ln w="6350">
                          <a:noFill/>
                        </a:ln>
                      </wps:spPr>
                      <wps:txbx>
                        <w:txbxContent>
                          <w:p w:rsidR="00F227AC" w:rsidRDefault="00F22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4.85pt;margin-top:11.75pt;width:517.65pt;height:5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" fillcolor="#0e4346" stroked="f" strokeweight=".5pt">
                <v:textbox>
                  <w:txbxContent>
                    <w:p w:rsidR="00F227AC" w:rsidRDefault="00F227AC"/>
                  </w:txbxContent>
                </v:textbox>
              </v:shape>
            </w:pict>
          </mc:Fallback>
        </mc:AlternateContent>
      </w:r>
    </w:p>
    <w:p w:rsidR="00F227AC" w:rsidRPr="00DC790E" w:rsidRDefault="00F227AC" w:rsidP="00DC790E">
      <w:pPr>
        <w:pStyle w:val="Title"/>
        <w:ind w:left="0"/>
        <w:rPr>
          <w:rFonts w:ascii="Fortescue Pro Text" w:hAnsi="Fortescue Pro Text"/>
          <w:color w:val="028676"/>
          <w:sz w:val="48"/>
          <w:szCs w:val="48"/>
        </w:rPr>
      </w:pP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PreK-ESS2-1(MA)</w:t>
      </w:r>
      <w:r>
        <w:rPr>
          <w:rFonts w:ascii="Basetica" w:hAnsi="Basetica" w:cs="Arial"/>
          <w:sz w:val="20"/>
        </w:rPr>
        <w:tab/>
      </w:r>
      <w:r w:rsidRPr="00007E5D">
        <w:rPr>
          <w:rFonts w:ascii="Basetica" w:hAnsi="Basetica" w:cs="Arial"/>
          <w:sz w:val="20"/>
        </w:rPr>
        <w:t>Raise questions and engage in discussions about how different types of local environments (including water) provide homes for different kinds of living things.</w:t>
      </w:r>
    </w:p>
    <w:p w:rsidR="00007E5D" w:rsidRPr="00007E5D" w:rsidRDefault="00007E5D" w:rsidP="00B32E7D">
      <w:pPr>
        <w:tabs>
          <w:tab w:val="left" w:pos="504"/>
        </w:tabs>
        <w:spacing w:line="276" w:lineRule="auto"/>
        <w:ind w:left="1800" w:hanging="2347"/>
        <w:rPr>
          <w:rFonts w:ascii="Basetica" w:hAnsi="Basetica" w:cs="Arial"/>
          <w:sz w:val="20"/>
        </w:rPr>
      </w:pP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PreK-ESS2-2(MA</w:t>
      </w:r>
      <w:r w:rsidRPr="00B32E7D">
        <w:rPr>
          <w:rFonts w:ascii="Basetica" w:hAnsi="Basetica" w:cs="Arial"/>
          <w:color w:val="028676"/>
          <w:sz w:val="20"/>
        </w:rPr>
        <w:t>)</w:t>
      </w:r>
      <w:r w:rsidRPr="00007E5D">
        <w:rPr>
          <w:rFonts w:ascii="Basetica" w:hAnsi="Basetica" w:cs="Arial"/>
          <w:sz w:val="20"/>
        </w:rPr>
        <w:tab/>
        <w:t>Observe and classify non-living materials, natural and human made, in their local environment.</w:t>
      </w:r>
    </w:p>
    <w:p w:rsidR="00007E5D" w:rsidRPr="00007E5D" w:rsidRDefault="00007E5D" w:rsidP="00B32E7D">
      <w:pPr>
        <w:tabs>
          <w:tab w:val="left" w:pos="504"/>
        </w:tabs>
        <w:spacing w:line="276" w:lineRule="auto"/>
        <w:ind w:left="1800" w:hanging="2347"/>
        <w:rPr>
          <w:rFonts w:ascii="Basetica" w:hAnsi="Basetica" w:cs="Arial"/>
          <w:sz w:val="20"/>
        </w:rPr>
      </w:pP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PreK-ESS2-3(MA</w:t>
      </w:r>
      <w:r w:rsidRPr="00B32E7D">
        <w:rPr>
          <w:rFonts w:ascii="Basetica" w:hAnsi="Basetica" w:cs="Arial"/>
          <w:color w:val="028676"/>
          <w:sz w:val="20"/>
        </w:rPr>
        <w:t>)</w:t>
      </w:r>
      <w:r>
        <w:rPr>
          <w:rFonts w:ascii="Basetica" w:hAnsi="Basetica" w:cs="Arial"/>
          <w:color w:val="5B8F22"/>
          <w:sz w:val="20"/>
        </w:rPr>
        <w:tab/>
      </w:r>
      <w:r w:rsidRPr="00007E5D">
        <w:rPr>
          <w:rFonts w:ascii="Basetica" w:hAnsi="Basetica" w:cs="Arial"/>
          <w:sz w:val="20"/>
        </w:rPr>
        <w:t>Explore and describe different places water is found in the local environment.</w:t>
      </w:r>
    </w:p>
    <w:p w:rsidR="00007E5D" w:rsidRPr="00007E5D" w:rsidRDefault="00007E5D" w:rsidP="00B32E7D">
      <w:pPr>
        <w:tabs>
          <w:tab w:val="left" w:pos="504"/>
        </w:tabs>
        <w:spacing w:line="276" w:lineRule="auto"/>
        <w:ind w:left="1800" w:hanging="2347"/>
        <w:rPr>
          <w:rFonts w:ascii="Basetica" w:hAnsi="Basetica" w:cs="Arial"/>
          <w:sz w:val="20"/>
        </w:rPr>
      </w:pPr>
      <w:r w:rsidRPr="00007E5D">
        <w:rPr>
          <w:rFonts w:ascii="Basetica" w:hAnsi="Basetica" w:cs="Arial"/>
          <w:sz w:val="20"/>
        </w:rPr>
        <w:t xml:space="preserve"> </w:t>
      </w: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PreK-LS1-1(MA</w:t>
      </w:r>
      <w:r w:rsidRPr="00B32E7D">
        <w:rPr>
          <w:rFonts w:ascii="Basetica" w:hAnsi="Basetica" w:cs="Arial"/>
          <w:color w:val="028676"/>
          <w:sz w:val="20"/>
        </w:rPr>
        <w:t>)</w:t>
      </w:r>
      <w:r>
        <w:rPr>
          <w:rFonts w:ascii="Basetica" w:hAnsi="Basetica" w:cs="Arial"/>
          <w:color w:val="5B8F22"/>
          <w:sz w:val="20"/>
        </w:rPr>
        <w:tab/>
      </w:r>
      <w:r w:rsidRPr="00007E5D">
        <w:rPr>
          <w:rFonts w:ascii="Basetica" w:hAnsi="Basetica" w:cs="Arial"/>
          <w:sz w:val="20"/>
        </w:rPr>
        <w:t>Compare, using descriptions and drawings, the external body parts of animals (including humans) and plants and explain functions of some of the observable body parts.</w:t>
      </w:r>
    </w:p>
    <w:p w:rsidR="00007E5D" w:rsidRPr="00007E5D" w:rsidRDefault="00007E5D" w:rsidP="00B32E7D">
      <w:pPr>
        <w:tabs>
          <w:tab w:val="left" w:pos="504"/>
        </w:tabs>
        <w:spacing w:line="276" w:lineRule="auto"/>
        <w:ind w:left="1800" w:hanging="2347"/>
        <w:rPr>
          <w:rFonts w:ascii="Basetica" w:hAnsi="Basetica" w:cs="Arial"/>
          <w:sz w:val="20"/>
        </w:rPr>
      </w:pP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PreK-LS1-2(MA)</w:t>
      </w:r>
      <w:r w:rsidRPr="00B32E7D">
        <w:rPr>
          <w:rFonts w:ascii="Basetica" w:hAnsi="Basetica" w:cs="Arial"/>
          <w:color w:val="028676"/>
          <w:sz w:val="20"/>
        </w:rPr>
        <w:t xml:space="preserve"> </w:t>
      </w:r>
      <w:r>
        <w:rPr>
          <w:rFonts w:ascii="Basetica" w:hAnsi="Basetica" w:cs="Arial"/>
          <w:sz w:val="20"/>
        </w:rPr>
        <w:tab/>
      </w:r>
      <w:r w:rsidRPr="00007E5D">
        <w:rPr>
          <w:rFonts w:ascii="Basetica" w:hAnsi="Basetica" w:cs="Arial"/>
          <w:sz w:val="20"/>
        </w:rPr>
        <w:t>Explain that most animals have five senses they use to gather information about the world around them.</w:t>
      </w:r>
    </w:p>
    <w:p w:rsidR="00007E5D" w:rsidRPr="00007E5D" w:rsidRDefault="00007E5D" w:rsidP="00B32E7D">
      <w:pPr>
        <w:tabs>
          <w:tab w:val="left" w:pos="504"/>
        </w:tabs>
        <w:spacing w:line="276" w:lineRule="auto"/>
        <w:ind w:left="1800" w:hanging="2347"/>
        <w:rPr>
          <w:rFonts w:ascii="Basetica" w:hAnsi="Basetica" w:cs="Arial"/>
          <w:sz w:val="20"/>
        </w:rPr>
      </w:pP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PreK-LS1-3(MA</w:t>
      </w:r>
      <w:r w:rsidRPr="00B32E7D">
        <w:rPr>
          <w:rFonts w:ascii="Basetica" w:hAnsi="Basetica" w:cs="Arial"/>
          <w:color w:val="028676"/>
          <w:sz w:val="20"/>
        </w:rPr>
        <w:t>)</w:t>
      </w:r>
      <w:r>
        <w:rPr>
          <w:rFonts w:ascii="Basetica" w:hAnsi="Basetica" w:cs="Arial"/>
          <w:color w:val="5B8F22"/>
          <w:sz w:val="20"/>
        </w:rPr>
        <w:tab/>
      </w:r>
      <w:r w:rsidRPr="00007E5D">
        <w:rPr>
          <w:rFonts w:ascii="Basetica" w:hAnsi="Basetica" w:cs="Arial"/>
          <w:sz w:val="20"/>
        </w:rPr>
        <w:t>Use their five senses in their exploration and play to gather information.</w:t>
      </w:r>
    </w:p>
    <w:p w:rsidR="00007E5D" w:rsidRPr="00007E5D" w:rsidRDefault="00007E5D" w:rsidP="00B32E7D">
      <w:pPr>
        <w:tabs>
          <w:tab w:val="left" w:pos="504"/>
        </w:tabs>
        <w:spacing w:line="276" w:lineRule="auto"/>
        <w:ind w:left="1800" w:hanging="2347"/>
        <w:rPr>
          <w:rFonts w:ascii="Basetica" w:hAnsi="Basetica" w:cs="Arial"/>
          <w:sz w:val="20"/>
        </w:rPr>
      </w:pPr>
    </w:p>
    <w:p w:rsidR="00007E5D"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PreK-LS2-1(MA)</w:t>
      </w:r>
      <w:r>
        <w:rPr>
          <w:rFonts w:ascii="Basetica" w:hAnsi="Basetica" w:cs="Arial"/>
          <w:color w:val="5B8F22"/>
          <w:sz w:val="20"/>
        </w:rPr>
        <w:tab/>
      </w:r>
      <w:r w:rsidRPr="00007E5D">
        <w:rPr>
          <w:rFonts w:ascii="Basetica" w:hAnsi="Basetica" w:cs="Arial"/>
          <w:sz w:val="20"/>
        </w:rPr>
        <w:t>Use evidence from animals and plants to define several characteristics of living things that distinguish them from non-living things.</w:t>
      </w:r>
    </w:p>
    <w:p w:rsidR="00007E5D" w:rsidRPr="00007E5D" w:rsidRDefault="00007E5D" w:rsidP="00B32E7D">
      <w:pPr>
        <w:tabs>
          <w:tab w:val="left" w:pos="504"/>
        </w:tabs>
        <w:spacing w:line="276" w:lineRule="auto"/>
        <w:ind w:left="1800" w:hanging="2347"/>
        <w:rPr>
          <w:rFonts w:ascii="Basetica" w:hAnsi="Basetica" w:cs="Arial"/>
          <w:sz w:val="20"/>
        </w:rPr>
      </w:pPr>
    </w:p>
    <w:p w:rsidR="00007E5D" w:rsidRPr="00007E5D" w:rsidRDefault="00007E5D" w:rsidP="00B32E7D">
      <w:pPr>
        <w:tabs>
          <w:tab w:val="left" w:pos="504"/>
          <w:tab w:val="left" w:pos="720"/>
        </w:tabs>
        <w:spacing w:line="276" w:lineRule="auto"/>
        <w:ind w:left="1800" w:hanging="2347"/>
        <w:rPr>
          <w:rFonts w:ascii="Basetica" w:hAnsi="Basetica" w:cs="Arial"/>
          <w:sz w:val="20"/>
        </w:rPr>
      </w:pPr>
      <w:r w:rsidRPr="00B32E7D">
        <w:rPr>
          <w:rFonts w:ascii="Basetica" w:hAnsi="Basetica" w:cs="Arial"/>
          <w:color w:val="028676"/>
          <w:sz w:val="20"/>
        </w:rPr>
        <w:t>PreK-LS2-2 (MA)</w:t>
      </w:r>
      <w:r>
        <w:rPr>
          <w:rFonts w:ascii="Basetica" w:hAnsi="Basetica" w:cs="Arial"/>
          <w:color w:val="5B8F22"/>
          <w:sz w:val="20"/>
        </w:rPr>
        <w:tab/>
      </w:r>
      <w:r w:rsidRPr="00007E5D">
        <w:rPr>
          <w:rFonts w:ascii="Basetica" w:hAnsi="Basetica" w:cs="Arial"/>
          <w:sz w:val="20"/>
        </w:rPr>
        <w:t>Using evidence from the local environment explain how familiar plants and animals meet their needs where they live.</w:t>
      </w:r>
    </w:p>
    <w:p w:rsidR="00007E5D" w:rsidRPr="00007E5D" w:rsidRDefault="00007E5D" w:rsidP="00B32E7D">
      <w:pPr>
        <w:tabs>
          <w:tab w:val="left" w:pos="504"/>
          <w:tab w:val="left" w:pos="720"/>
        </w:tabs>
        <w:spacing w:line="276" w:lineRule="auto"/>
        <w:ind w:left="1800" w:hanging="2347"/>
        <w:rPr>
          <w:rFonts w:ascii="Basetica" w:hAnsi="Basetica" w:cs="Arial"/>
          <w:sz w:val="20"/>
        </w:rPr>
      </w:pPr>
    </w:p>
    <w:p w:rsidR="00007E5D" w:rsidRPr="00007E5D" w:rsidRDefault="00007E5D" w:rsidP="00B32E7D">
      <w:pPr>
        <w:tabs>
          <w:tab w:val="left" w:pos="504"/>
          <w:tab w:val="left" w:pos="720"/>
        </w:tabs>
        <w:spacing w:line="276" w:lineRule="auto"/>
        <w:ind w:left="1800" w:hanging="2347"/>
        <w:rPr>
          <w:rFonts w:ascii="Basetica" w:hAnsi="Basetica" w:cs="Arial"/>
          <w:sz w:val="20"/>
        </w:rPr>
      </w:pPr>
      <w:r w:rsidRPr="00B32E7D">
        <w:rPr>
          <w:rFonts w:ascii="Basetica" w:hAnsi="Basetica" w:cs="Arial"/>
          <w:color w:val="028676"/>
          <w:sz w:val="20"/>
        </w:rPr>
        <w:t>PreK-LS2-3(MA</w:t>
      </w:r>
      <w:r w:rsidRPr="00B32E7D">
        <w:rPr>
          <w:rFonts w:ascii="Basetica" w:hAnsi="Basetica" w:cs="Arial"/>
          <w:color w:val="028676"/>
          <w:sz w:val="20"/>
        </w:rPr>
        <w:t>)</w:t>
      </w:r>
      <w:r>
        <w:rPr>
          <w:rFonts w:ascii="Basetica" w:hAnsi="Basetica" w:cs="Arial"/>
          <w:color w:val="5B8F22"/>
          <w:sz w:val="20"/>
        </w:rPr>
        <w:tab/>
      </w:r>
      <w:r w:rsidRPr="00007E5D">
        <w:rPr>
          <w:rFonts w:ascii="Basetica" w:hAnsi="Basetica" w:cs="Arial"/>
          <w:sz w:val="20"/>
        </w:rPr>
        <w:t>Give examples from the local environment of how animals and plants are dependent on one another to meet their basic needs.</w:t>
      </w:r>
    </w:p>
    <w:p w:rsidR="00007E5D" w:rsidRPr="00007E5D" w:rsidRDefault="00007E5D" w:rsidP="00B32E7D">
      <w:pPr>
        <w:tabs>
          <w:tab w:val="left" w:pos="504"/>
          <w:tab w:val="left" w:pos="720"/>
        </w:tabs>
        <w:spacing w:line="276" w:lineRule="auto"/>
        <w:ind w:left="1800" w:hanging="2347"/>
        <w:rPr>
          <w:rFonts w:ascii="Basetica" w:hAnsi="Basetica" w:cs="Arial"/>
          <w:sz w:val="20"/>
        </w:rPr>
      </w:pPr>
    </w:p>
    <w:p w:rsidR="00007E5D" w:rsidRPr="00007E5D" w:rsidRDefault="00007E5D" w:rsidP="00B32E7D">
      <w:pPr>
        <w:tabs>
          <w:tab w:val="left" w:pos="504"/>
          <w:tab w:val="left" w:pos="720"/>
        </w:tabs>
        <w:spacing w:line="276" w:lineRule="auto"/>
        <w:ind w:left="1800" w:hanging="2347"/>
        <w:rPr>
          <w:rFonts w:ascii="Basetica" w:hAnsi="Basetica" w:cs="Arial"/>
          <w:sz w:val="20"/>
        </w:rPr>
      </w:pPr>
      <w:bookmarkStart w:id="0" w:name="_GoBack"/>
      <w:r w:rsidRPr="00B32E7D">
        <w:rPr>
          <w:rFonts w:ascii="Basetica" w:hAnsi="Basetica" w:cs="Arial"/>
          <w:color w:val="028676"/>
          <w:sz w:val="20"/>
        </w:rPr>
        <w:t>PreK-LS3-1(MA</w:t>
      </w:r>
      <w:r w:rsidRPr="00B32E7D">
        <w:rPr>
          <w:rFonts w:ascii="Basetica" w:hAnsi="Basetica" w:cs="Arial"/>
          <w:color w:val="028676"/>
          <w:sz w:val="20"/>
        </w:rPr>
        <w:t>)</w:t>
      </w:r>
      <w:bookmarkEnd w:id="0"/>
      <w:r>
        <w:rPr>
          <w:rFonts w:ascii="Basetica" w:hAnsi="Basetica" w:cs="Arial"/>
          <w:color w:val="5B8F22"/>
          <w:sz w:val="20"/>
        </w:rPr>
        <w:tab/>
      </w:r>
      <w:r w:rsidRPr="00007E5D">
        <w:rPr>
          <w:rFonts w:ascii="Basetica" w:hAnsi="Basetica" w:cs="Arial"/>
          <w:sz w:val="20"/>
        </w:rPr>
        <w:t>Use observations to explain that young plants and animals are like but not exactly like their parents.</w:t>
      </w:r>
    </w:p>
    <w:p w:rsidR="00007E5D" w:rsidRPr="00007E5D" w:rsidRDefault="00007E5D" w:rsidP="00B32E7D">
      <w:pPr>
        <w:tabs>
          <w:tab w:val="left" w:pos="504"/>
          <w:tab w:val="left" w:pos="720"/>
        </w:tabs>
        <w:spacing w:line="276" w:lineRule="auto"/>
        <w:ind w:left="1800" w:hanging="2347"/>
        <w:rPr>
          <w:rFonts w:ascii="Basetica" w:hAnsi="Basetica" w:cs="Arial"/>
          <w:sz w:val="20"/>
        </w:rPr>
      </w:pPr>
    </w:p>
    <w:p w:rsidR="00007E5D" w:rsidRPr="00007E5D" w:rsidRDefault="00007E5D" w:rsidP="00B32E7D">
      <w:pPr>
        <w:tabs>
          <w:tab w:val="left" w:pos="504"/>
          <w:tab w:val="left" w:pos="720"/>
        </w:tabs>
        <w:spacing w:line="276" w:lineRule="auto"/>
        <w:ind w:left="1800" w:hanging="2347"/>
        <w:rPr>
          <w:rFonts w:ascii="Basetica" w:hAnsi="Basetica" w:cs="Arial"/>
          <w:sz w:val="20"/>
        </w:rPr>
      </w:pPr>
      <w:r w:rsidRPr="00B32E7D">
        <w:rPr>
          <w:rFonts w:ascii="Basetica" w:hAnsi="Basetica" w:cs="Arial"/>
          <w:color w:val="028676"/>
          <w:sz w:val="20"/>
        </w:rPr>
        <w:t>PreK-PS1-2(MA)</w:t>
      </w:r>
      <w:r w:rsidRPr="00007E5D">
        <w:rPr>
          <w:rFonts w:ascii="Basetica" w:hAnsi="Basetica" w:cs="Arial"/>
          <w:sz w:val="20"/>
        </w:rPr>
        <w:tab/>
        <w:t>Investigate natural and human-made objects to describe, compare, sort, and classify objects based on observable physical characteristics, uses, and whether something is manufactured or occurs in nature. (POST-VISIT ACTIVITY)</w:t>
      </w:r>
    </w:p>
    <w:p w:rsidR="00007E5D" w:rsidRPr="00007E5D" w:rsidRDefault="00007E5D" w:rsidP="00B32E7D">
      <w:pPr>
        <w:tabs>
          <w:tab w:val="left" w:pos="504"/>
          <w:tab w:val="left" w:pos="720"/>
        </w:tabs>
        <w:spacing w:line="276" w:lineRule="auto"/>
        <w:ind w:left="1800" w:hanging="2347"/>
        <w:rPr>
          <w:rFonts w:ascii="Basetica" w:hAnsi="Basetica" w:cs="Arial"/>
          <w:sz w:val="20"/>
        </w:rPr>
      </w:pPr>
    </w:p>
    <w:p w:rsidR="00007E5D" w:rsidRPr="00007E5D" w:rsidRDefault="00007E5D" w:rsidP="00B32E7D">
      <w:pPr>
        <w:tabs>
          <w:tab w:val="left" w:pos="504"/>
          <w:tab w:val="left" w:pos="720"/>
        </w:tabs>
        <w:spacing w:line="276" w:lineRule="auto"/>
        <w:ind w:left="1800" w:hanging="2347"/>
        <w:rPr>
          <w:rFonts w:ascii="Basetica" w:hAnsi="Basetica" w:cs="Arial"/>
          <w:sz w:val="20"/>
        </w:rPr>
      </w:pPr>
      <w:r w:rsidRPr="00B32E7D">
        <w:rPr>
          <w:rFonts w:ascii="Basetica" w:hAnsi="Basetica" w:cs="Arial"/>
          <w:color w:val="028676"/>
          <w:sz w:val="20"/>
        </w:rPr>
        <w:t>K-LS1-1</w:t>
      </w:r>
      <w:bookmarkStart w:id="1" w:name="m_-7718406119560965032_m_-72740149078786"/>
      <w:r>
        <w:rPr>
          <w:rFonts w:ascii="Basetica" w:hAnsi="Basetica" w:cs="Arial"/>
          <w:sz w:val="20"/>
        </w:rPr>
        <w:tab/>
      </w:r>
      <w:r>
        <w:rPr>
          <w:rFonts w:ascii="Basetica" w:hAnsi="Basetica" w:cs="Arial"/>
          <w:sz w:val="20"/>
        </w:rPr>
        <w:tab/>
      </w:r>
      <w:r>
        <w:rPr>
          <w:rFonts w:ascii="Basetica" w:hAnsi="Basetica" w:cs="Arial"/>
          <w:sz w:val="20"/>
        </w:rPr>
        <w:tab/>
      </w:r>
      <w:r w:rsidRPr="00007E5D">
        <w:rPr>
          <w:rFonts w:ascii="Basetica" w:hAnsi="Basetica" w:cs="Arial"/>
          <w:sz w:val="20"/>
        </w:rPr>
        <w:t>Observe and communicate that animals (including humans) and plants need food, water, and air to survive. Animals get food from plants or other animals. Plants make their own food and need light to live and grow.</w:t>
      </w:r>
      <w:bookmarkEnd w:id="1"/>
    </w:p>
    <w:p w:rsidR="00007E5D" w:rsidRPr="00007E5D" w:rsidRDefault="00007E5D" w:rsidP="00B32E7D">
      <w:pPr>
        <w:tabs>
          <w:tab w:val="left" w:pos="504"/>
        </w:tabs>
        <w:spacing w:line="276" w:lineRule="auto"/>
        <w:ind w:left="1800" w:hanging="2347"/>
        <w:rPr>
          <w:rFonts w:ascii="Basetica" w:hAnsi="Basetica" w:cs="Arial"/>
          <w:sz w:val="20"/>
        </w:rPr>
      </w:pPr>
    </w:p>
    <w:p w:rsidR="00DC790E" w:rsidRPr="00007E5D" w:rsidRDefault="00007E5D" w:rsidP="00B32E7D">
      <w:pPr>
        <w:tabs>
          <w:tab w:val="left" w:pos="504"/>
        </w:tabs>
        <w:spacing w:line="276" w:lineRule="auto"/>
        <w:ind w:left="1800" w:hanging="2347"/>
        <w:rPr>
          <w:rFonts w:ascii="Basetica" w:hAnsi="Basetica" w:cs="Arial"/>
          <w:sz w:val="20"/>
        </w:rPr>
      </w:pPr>
      <w:r w:rsidRPr="00B32E7D">
        <w:rPr>
          <w:rFonts w:ascii="Basetica" w:hAnsi="Basetica" w:cs="Arial"/>
          <w:color w:val="028676"/>
          <w:sz w:val="20"/>
        </w:rPr>
        <w:t>K-LS1-2(MA)</w:t>
      </w:r>
      <w:r w:rsidRPr="00007E5D">
        <w:rPr>
          <w:rFonts w:ascii="Basetica" w:hAnsi="Basetica" w:cs="Arial"/>
          <w:sz w:val="20"/>
        </w:rPr>
        <w:tab/>
        <w:t>Recognize that all plants and animals grow and change over time.</w:t>
      </w:r>
    </w:p>
    <w:sectPr w:rsidR="00DC790E" w:rsidRPr="00007E5D" w:rsidSect="00007E5D">
      <w:headerReference w:type="default" r:id="rId8"/>
      <w:pgSz w:w="12240" w:h="15840"/>
      <w:pgMar w:top="1260" w:right="1080" w:bottom="1800" w:left="1440" w:header="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B3" w:rsidRDefault="00222BB3">
      <w:r>
        <w:separator/>
      </w:r>
    </w:p>
  </w:endnote>
  <w:endnote w:type="continuationSeparator" w:id="0">
    <w:p w:rsidR="00222BB3" w:rsidRDefault="002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calaSansOT-Regular">
    <w:panose1 w:val="00000000000000000000"/>
    <w:charset w:val="00"/>
    <w:family w:val="modern"/>
    <w:notTrueType/>
    <w:pitch w:val="variable"/>
    <w:sig w:usb0="800000AF" w:usb1="4000E04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rtescue Pro Text">
    <w:panose1 w:val="02040503050703040303"/>
    <w:charset w:val="00"/>
    <w:family w:val="roman"/>
    <w:notTrueType/>
    <w:pitch w:val="variable"/>
    <w:sig w:usb0="00000047" w:usb1="00000001" w:usb2="00000000" w:usb3="00000000" w:csb0="00000013" w:csb1="00000000"/>
  </w:font>
  <w:font w:name="Basetica Black">
    <w:panose1 w:val="020D0A03030000000004"/>
    <w:charset w:val="00"/>
    <w:family w:val="swiss"/>
    <w:notTrueType/>
    <w:pitch w:val="variable"/>
    <w:sig w:usb0="A00000BF" w:usb1="5000205B" w:usb2="00000000" w:usb3="00000000" w:csb0="00000093" w:csb1="00000000"/>
  </w:font>
  <w:font w:name="Basetica">
    <w:panose1 w:val="02000000000000000000"/>
    <w:charset w:val="00"/>
    <w:family w:val="modern"/>
    <w:notTrueType/>
    <w:pitch w:val="variable"/>
    <w:sig w:usb0="A00000B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B3" w:rsidRDefault="00222BB3">
      <w:r>
        <w:separator/>
      </w:r>
    </w:p>
  </w:footnote>
  <w:footnote w:type="continuationSeparator" w:id="0">
    <w:p w:rsidR="00222BB3" w:rsidRDefault="0022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EA" w:rsidRDefault="008B08E7">
    <w:pPr>
      <w:pStyle w:val="Header"/>
    </w:pPr>
    <w:r>
      <w:rPr>
        <w:noProof/>
      </w:rPr>
      <mc:AlternateContent>
        <mc:Choice Requires="wps">
          <w:drawing>
            <wp:anchor distT="0" distB="0" distL="114300" distR="114300" simplePos="0" relativeHeight="251657728" behindDoc="0" locked="0" layoutInCell="1" allowOverlap="0">
              <wp:simplePos x="0" y="0"/>
              <wp:positionH relativeFrom="page">
                <wp:posOffset>6610985</wp:posOffset>
              </wp:positionH>
              <wp:positionV relativeFrom="page">
                <wp:posOffset>457200</wp:posOffset>
              </wp:positionV>
              <wp:extent cx="548005" cy="731520"/>
              <wp:effectExtent l="635" t="0" r="381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2EA" w:rsidRDefault="009202EA"/>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20.55pt;margin-top:36pt;width:43.15pt;height:5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" o:allowoverlap="f" stroked="f">
              <v:textbox inset="1.44pt,1.44pt,1.44pt,1.44pt">
                <w:txbxContent>
                  <w:p w:rsidR="009202EA" w:rsidRDefault="009202EA"/>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195"/>
    <w:multiLevelType w:val="hybridMultilevel"/>
    <w:tmpl w:val="6E3461AE"/>
    <w:lvl w:ilvl="0" w:tplc="C79E778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91693E8">
      <w:numFmt w:val="bullet"/>
      <w:lvlText w:val="•"/>
      <w:lvlJc w:val="left"/>
      <w:pPr>
        <w:ind w:left="1764" w:hanging="360"/>
      </w:pPr>
      <w:rPr>
        <w:rFonts w:hint="default"/>
        <w:lang w:val="en-US" w:eastAsia="en-US" w:bidi="ar-SA"/>
      </w:rPr>
    </w:lvl>
    <w:lvl w:ilvl="2" w:tplc="ADC88030">
      <w:numFmt w:val="bullet"/>
      <w:lvlText w:val="•"/>
      <w:lvlJc w:val="left"/>
      <w:pPr>
        <w:ind w:left="2708" w:hanging="360"/>
      </w:pPr>
      <w:rPr>
        <w:rFonts w:hint="default"/>
        <w:lang w:val="en-US" w:eastAsia="en-US" w:bidi="ar-SA"/>
      </w:rPr>
    </w:lvl>
    <w:lvl w:ilvl="3" w:tplc="0F78DDFA">
      <w:numFmt w:val="bullet"/>
      <w:lvlText w:val="•"/>
      <w:lvlJc w:val="left"/>
      <w:pPr>
        <w:ind w:left="3652" w:hanging="360"/>
      </w:pPr>
      <w:rPr>
        <w:rFonts w:hint="default"/>
        <w:lang w:val="en-US" w:eastAsia="en-US" w:bidi="ar-SA"/>
      </w:rPr>
    </w:lvl>
    <w:lvl w:ilvl="4" w:tplc="738401A6">
      <w:numFmt w:val="bullet"/>
      <w:lvlText w:val="•"/>
      <w:lvlJc w:val="left"/>
      <w:pPr>
        <w:ind w:left="4596" w:hanging="360"/>
      </w:pPr>
      <w:rPr>
        <w:rFonts w:hint="default"/>
        <w:lang w:val="en-US" w:eastAsia="en-US" w:bidi="ar-SA"/>
      </w:rPr>
    </w:lvl>
    <w:lvl w:ilvl="5" w:tplc="AED47A7C">
      <w:numFmt w:val="bullet"/>
      <w:lvlText w:val="•"/>
      <w:lvlJc w:val="left"/>
      <w:pPr>
        <w:ind w:left="5540" w:hanging="360"/>
      </w:pPr>
      <w:rPr>
        <w:rFonts w:hint="default"/>
        <w:lang w:val="en-US" w:eastAsia="en-US" w:bidi="ar-SA"/>
      </w:rPr>
    </w:lvl>
    <w:lvl w:ilvl="6" w:tplc="76AC2CCE">
      <w:numFmt w:val="bullet"/>
      <w:lvlText w:val="•"/>
      <w:lvlJc w:val="left"/>
      <w:pPr>
        <w:ind w:left="6484" w:hanging="360"/>
      </w:pPr>
      <w:rPr>
        <w:rFonts w:hint="default"/>
        <w:lang w:val="en-US" w:eastAsia="en-US" w:bidi="ar-SA"/>
      </w:rPr>
    </w:lvl>
    <w:lvl w:ilvl="7" w:tplc="2A7A1018">
      <w:numFmt w:val="bullet"/>
      <w:lvlText w:val="•"/>
      <w:lvlJc w:val="left"/>
      <w:pPr>
        <w:ind w:left="7428" w:hanging="360"/>
      </w:pPr>
      <w:rPr>
        <w:rFonts w:hint="default"/>
        <w:lang w:val="en-US" w:eastAsia="en-US" w:bidi="ar-SA"/>
      </w:rPr>
    </w:lvl>
    <w:lvl w:ilvl="8" w:tplc="EEBE843A">
      <w:numFmt w:val="bullet"/>
      <w:lvlText w:val="•"/>
      <w:lvlJc w:val="left"/>
      <w:pPr>
        <w:ind w:left="8372" w:hanging="360"/>
      </w:pPr>
      <w:rPr>
        <w:rFonts w:hint="default"/>
        <w:lang w:val="en-US" w:eastAsia="en-US" w:bidi="ar-SA"/>
      </w:rPr>
    </w:lvl>
  </w:abstractNum>
  <w:abstractNum w:abstractNumId="1" w15:restartNumberingAfterBreak="0">
    <w:nsid w:val="62505952"/>
    <w:multiLevelType w:val="hybridMultilevel"/>
    <w:tmpl w:val="C1D224C4"/>
    <w:lvl w:ilvl="0" w:tplc="CB9A6F10">
      <w:numFmt w:val="bullet"/>
      <w:lvlText w:val=""/>
      <w:lvlJc w:val="left"/>
      <w:pPr>
        <w:ind w:left="460" w:hanging="360"/>
      </w:pPr>
      <w:rPr>
        <w:rFonts w:ascii="Symbol" w:eastAsia="Symbol" w:hAnsi="Symbol" w:cs="Symbol" w:hint="default"/>
        <w:b w:val="0"/>
        <w:bCs w:val="0"/>
        <w:i w:val="0"/>
        <w:iCs w:val="0"/>
        <w:color w:val="666666"/>
        <w:w w:val="76"/>
        <w:sz w:val="20"/>
        <w:szCs w:val="20"/>
        <w:lang w:val="en-US" w:eastAsia="en-US" w:bidi="ar-SA"/>
      </w:rPr>
    </w:lvl>
    <w:lvl w:ilvl="1" w:tplc="4ADA196E">
      <w:numFmt w:val="bullet"/>
      <w:lvlText w:val="•"/>
      <w:lvlJc w:val="left"/>
      <w:pPr>
        <w:ind w:left="1372" w:hanging="360"/>
      </w:pPr>
      <w:rPr>
        <w:rFonts w:hint="default"/>
        <w:lang w:val="en-US" w:eastAsia="en-US" w:bidi="ar-SA"/>
      </w:rPr>
    </w:lvl>
    <w:lvl w:ilvl="2" w:tplc="0D0E205A">
      <w:numFmt w:val="bullet"/>
      <w:lvlText w:val="•"/>
      <w:lvlJc w:val="left"/>
      <w:pPr>
        <w:ind w:left="2284" w:hanging="360"/>
      </w:pPr>
      <w:rPr>
        <w:rFonts w:hint="default"/>
        <w:lang w:val="en-US" w:eastAsia="en-US" w:bidi="ar-SA"/>
      </w:rPr>
    </w:lvl>
    <w:lvl w:ilvl="3" w:tplc="6FBCE224">
      <w:numFmt w:val="bullet"/>
      <w:lvlText w:val="•"/>
      <w:lvlJc w:val="left"/>
      <w:pPr>
        <w:ind w:left="3196" w:hanging="360"/>
      </w:pPr>
      <w:rPr>
        <w:rFonts w:hint="default"/>
        <w:lang w:val="en-US" w:eastAsia="en-US" w:bidi="ar-SA"/>
      </w:rPr>
    </w:lvl>
    <w:lvl w:ilvl="4" w:tplc="3CF02BD2">
      <w:numFmt w:val="bullet"/>
      <w:lvlText w:val="•"/>
      <w:lvlJc w:val="left"/>
      <w:pPr>
        <w:ind w:left="4108" w:hanging="360"/>
      </w:pPr>
      <w:rPr>
        <w:rFonts w:hint="default"/>
        <w:lang w:val="en-US" w:eastAsia="en-US" w:bidi="ar-SA"/>
      </w:rPr>
    </w:lvl>
    <w:lvl w:ilvl="5" w:tplc="8F0AEDA4">
      <w:numFmt w:val="bullet"/>
      <w:lvlText w:val="•"/>
      <w:lvlJc w:val="left"/>
      <w:pPr>
        <w:ind w:left="5020" w:hanging="360"/>
      </w:pPr>
      <w:rPr>
        <w:rFonts w:hint="default"/>
        <w:lang w:val="en-US" w:eastAsia="en-US" w:bidi="ar-SA"/>
      </w:rPr>
    </w:lvl>
    <w:lvl w:ilvl="6" w:tplc="6130DD2C">
      <w:numFmt w:val="bullet"/>
      <w:lvlText w:val="•"/>
      <w:lvlJc w:val="left"/>
      <w:pPr>
        <w:ind w:left="5932" w:hanging="360"/>
      </w:pPr>
      <w:rPr>
        <w:rFonts w:hint="default"/>
        <w:lang w:val="en-US" w:eastAsia="en-US" w:bidi="ar-SA"/>
      </w:rPr>
    </w:lvl>
    <w:lvl w:ilvl="7" w:tplc="70F85176">
      <w:numFmt w:val="bullet"/>
      <w:lvlText w:val="•"/>
      <w:lvlJc w:val="left"/>
      <w:pPr>
        <w:ind w:left="6844" w:hanging="360"/>
      </w:pPr>
      <w:rPr>
        <w:rFonts w:hint="default"/>
        <w:lang w:val="en-US" w:eastAsia="en-US" w:bidi="ar-SA"/>
      </w:rPr>
    </w:lvl>
    <w:lvl w:ilvl="8" w:tplc="AD92438E">
      <w:numFmt w:val="bullet"/>
      <w:lvlText w:val="•"/>
      <w:lvlJc w:val="left"/>
      <w:pPr>
        <w:ind w:left="775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58"/>
    <w:rsid w:val="00007E5D"/>
    <w:rsid w:val="000D5D8F"/>
    <w:rsid w:val="001B7658"/>
    <w:rsid w:val="001C739C"/>
    <w:rsid w:val="00206501"/>
    <w:rsid w:val="00222BB3"/>
    <w:rsid w:val="00251134"/>
    <w:rsid w:val="002B79D9"/>
    <w:rsid w:val="002C3996"/>
    <w:rsid w:val="003D6709"/>
    <w:rsid w:val="003E58C7"/>
    <w:rsid w:val="00445386"/>
    <w:rsid w:val="005153B5"/>
    <w:rsid w:val="00545885"/>
    <w:rsid w:val="00562BFF"/>
    <w:rsid w:val="005672E8"/>
    <w:rsid w:val="005B06CB"/>
    <w:rsid w:val="005C67A2"/>
    <w:rsid w:val="005E1A0D"/>
    <w:rsid w:val="006A47C4"/>
    <w:rsid w:val="007022FF"/>
    <w:rsid w:val="0080732F"/>
    <w:rsid w:val="008A652B"/>
    <w:rsid w:val="008B08E7"/>
    <w:rsid w:val="008C4712"/>
    <w:rsid w:val="009202EA"/>
    <w:rsid w:val="00AB245C"/>
    <w:rsid w:val="00B203FB"/>
    <w:rsid w:val="00B32E7D"/>
    <w:rsid w:val="00C074F8"/>
    <w:rsid w:val="00C311A5"/>
    <w:rsid w:val="00C613EC"/>
    <w:rsid w:val="00D32DBF"/>
    <w:rsid w:val="00DC790E"/>
    <w:rsid w:val="00F2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205EEB4"/>
  <w15:docId w15:val="{65A220CD-FE89-4AE4-A989-0385B9E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1B7658"/>
    <w:pPr>
      <w:widowControl w:val="0"/>
      <w:autoSpaceDE w:val="0"/>
      <w:autoSpaceDN w:val="0"/>
      <w:ind w:left="160"/>
      <w:outlineLvl w:val="0"/>
    </w:pPr>
    <w:rPr>
      <w:rFonts w:ascii="Verdana" w:eastAsia="Verdana" w:hAnsi="Verdana" w:cs="Verdana"/>
      <w:b/>
      <w:bCs/>
      <w:sz w:val="18"/>
      <w:szCs w:val="18"/>
    </w:rPr>
  </w:style>
  <w:style w:type="paragraph" w:styleId="Heading2">
    <w:name w:val="heading 2"/>
    <w:basedOn w:val="Normal"/>
    <w:next w:val="Normal"/>
    <w:link w:val="Heading2Char"/>
    <w:semiHidden/>
    <w:unhideWhenUsed/>
    <w:qFormat/>
    <w:rsid w:val="00DC79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Stfw-footer">
    <w:name w:val="NFS_t f w-footer"/>
    <w:basedOn w:val="Normal"/>
    <w:rsid w:val="006E72AD"/>
    <w:rPr>
      <w:rFonts w:ascii="ScalaSansOT-Regular" w:hAnsi="ScalaSansOT-Regular"/>
      <w:b/>
      <w:smallCaps/>
      <w:color w:val="4F9136"/>
      <w:sz w:val="22"/>
    </w:rPr>
  </w:style>
  <w:style w:type="character" w:styleId="Hyperlink">
    <w:name w:val="Hyperlink"/>
    <w:rsid w:val="00C074F8"/>
    <w:rPr>
      <w:color w:val="0000FF"/>
      <w:u w:val="single"/>
    </w:rPr>
  </w:style>
  <w:style w:type="paragraph" w:styleId="Header">
    <w:name w:val="header"/>
    <w:basedOn w:val="Normal"/>
    <w:rsid w:val="00BE5579"/>
    <w:pPr>
      <w:tabs>
        <w:tab w:val="center" w:pos="4320"/>
        <w:tab w:val="right" w:pos="8640"/>
      </w:tabs>
    </w:pPr>
  </w:style>
  <w:style w:type="paragraph" w:styleId="Footer">
    <w:name w:val="footer"/>
    <w:basedOn w:val="Normal"/>
    <w:link w:val="FooterChar"/>
    <w:uiPriority w:val="99"/>
    <w:rsid w:val="00BE5579"/>
    <w:pPr>
      <w:tabs>
        <w:tab w:val="center" w:pos="4320"/>
        <w:tab w:val="right" w:pos="8640"/>
      </w:tabs>
    </w:pPr>
  </w:style>
  <w:style w:type="paragraph" w:customStyle="1" w:styleId="NFS-continued">
    <w:name w:val="NFS-(continued)"/>
    <w:basedOn w:val="Normal"/>
    <w:rsid w:val="00BE5579"/>
    <w:pPr>
      <w:jc w:val="right"/>
    </w:pPr>
    <w:rPr>
      <w:i/>
      <w:sz w:val="18"/>
      <w:szCs w:val="18"/>
    </w:rPr>
  </w:style>
  <w:style w:type="paragraph" w:customStyle="1" w:styleId="NFS-body">
    <w:name w:val="NFS-body"/>
    <w:basedOn w:val="Normal"/>
    <w:rsid w:val="00BE5579"/>
    <w:pPr>
      <w:widowControl w:val="0"/>
      <w:autoSpaceDE w:val="0"/>
      <w:autoSpaceDN w:val="0"/>
      <w:adjustRightInd w:val="0"/>
    </w:pPr>
    <w:rPr>
      <w:sz w:val="22"/>
      <w:szCs w:val="22"/>
    </w:rPr>
  </w:style>
  <w:style w:type="paragraph" w:styleId="BalloonText">
    <w:name w:val="Balloon Text"/>
    <w:basedOn w:val="Normal"/>
    <w:link w:val="BalloonTextChar"/>
    <w:rsid w:val="003D6709"/>
    <w:rPr>
      <w:rFonts w:ascii="Tahoma" w:hAnsi="Tahoma" w:cs="Tahoma"/>
      <w:sz w:val="16"/>
      <w:szCs w:val="16"/>
    </w:rPr>
  </w:style>
  <w:style w:type="character" w:customStyle="1" w:styleId="BalloonTextChar">
    <w:name w:val="Balloon Text Char"/>
    <w:basedOn w:val="DefaultParagraphFont"/>
    <w:link w:val="BalloonText"/>
    <w:rsid w:val="003D6709"/>
    <w:rPr>
      <w:rFonts w:ascii="Tahoma" w:hAnsi="Tahoma" w:cs="Tahoma"/>
      <w:sz w:val="16"/>
      <w:szCs w:val="16"/>
    </w:rPr>
  </w:style>
  <w:style w:type="character" w:customStyle="1" w:styleId="Heading1Char">
    <w:name w:val="Heading 1 Char"/>
    <w:basedOn w:val="DefaultParagraphFont"/>
    <w:link w:val="Heading1"/>
    <w:uiPriority w:val="9"/>
    <w:rsid w:val="001B7658"/>
    <w:rPr>
      <w:rFonts w:ascii="Verdana" w:eastAsia="Verdana" w:hAnsi="Verdana" w:cs="Verdana"/>
      <w:b/>
      <w:bCs/>
      <w:sz w:val="18"/>
      <w:szCs w:val="18"/>
    </w:rPr>
  </w:style>
  <w:style w:type="paragraph" w:styleId="BodyText">
    <w:name w:val="Body Text"/>
    <w:basedOn w:val="Normal"/>
    <w:link w:val="BodyTextChar"/>
    <w:uiPriority w:val="1"/>
    <w:qFormat/>
    <w:rsid w:val="001B7658"/>
    <w:pPr>
      <w:widowControl w:val="0"/>
      <w:autoSpaceDE w:val="0"/>
      <w:autoSpaceDN w:val="0"/>
      <w:ind w:left="460"/>
    </w:pPr>
    <w:rPr>
      <w:rFonts w:ascii="Verdana" w:eastAsia="Verdana" w:hAnsi="Verdana" w:cs="Verdana"/>
      <w:sz w:val="18"/>
      <w:szCs w:val="18"/>
    </w:rPr>
  </w:style>
  <w:style w:type="character" w:customStyle="1" w:styleId="BodyTextChar">
    <w:name w:val="Body Text Char"/>
    <w:basedOn w:val="DefaultParagraphFont"/>
    <w:link w:val="BodyText"/>
    <w:uiPriority w:val="1"/>
    <w:rsid w:val="001B7658"/>
    <w:rPr>
      <w:rFonts w:ascii="Verdana" w:eastAsia="Verdana" w:hAnsi="Verdana" w:cs="Verdana"/>
      <w:sz w:val="18"/>
      <w:szCs w:val="18"/>
    </w:rPr>
  </w:style>
  <w:style w:type="paragraph" w:styleId="Title">
    <w:name w:val="Title"/>
    <w:basedOn w:val="Normal"/>
    <w:link w:val="TitleChar"/>
    <w:uiPriority w:val="10"/>
    <w:qFormat/>
    <w:rsid w:val="001B7658"/>
    <w:pPr>
      <w:widowControl w:val="0"/>
      <w:autoSpaceDE w:val="0"/>
      <w:autoSpaceDN w:val="0"/>
      <w:spacing w:before="234"/>
      <w:ind w:left="160"/>
    </w:pPr>
    <w:rPr>
      <w:rFonts w:ascii="Georgia" w:eastAsia="Georgia" w:hAnsi="Georgia" w:cs="Georgia"/>
      <w:sz w:val="44"/>
      <w:szCs w:val="44"/>
    </w:rPr>
  </w:style>
  <w:style w:type="character" w:customStyle="1" w:styleId="TitleChar">
    <w:name w:val="Title Char"/>
    <w:basedOn w:val="DefaultParagraphFont"/>
    <w:link w:val="Title"/>
    <w:uiPriority w:val="10"/>
    <w:rsid w:val="001B7658"/>
    <w:rPr>
      <w:rFonts w:ascii="Georgia" w:eastAsia="Georgia" w:hAnsi="Georgia" w:cs="Georgia"/>
      <w:sz w:val="44"/>
      <w:szCs w:val="44"/>
    </w:rPr>
  </w:style>
  <w:style w:type="paragraph" w:styleId="ListParagraph">
    <w:name w:val="List Paragraph"/>
    <w:basedOn w:val="Normal"/>
    <w:uiPriority w:val="1"/>
    <w:qFormat/>
    <w:rsid w:val="001B7658"/>
    <w:pPr>
      <w:widowControl w:val="0"/>
      <w:autoSpaceDE w:val="0"/>
      <w:autoSpaceDN w:val="0"/>
      <w:spacing w:before="119"/>
      <w:ind w:left="460" w:hanging="361"/>
    </w:pPr>
    <w:rPr>
      <w:rFonts w:ascii="Verdana" w:eastAsia="Verdana" w:hAnsi="Verdana" w:cs="Verdana"/>
      <w:sz w:val="22"/>
      <w:szCs w:val="22"/>
    </w:rPr>
  </w:style>
  <w:style w:type="character" w:customStyle="1" w:styleId="Heading2Char">
    <w:name w:val="Heading 2 Char"/>
    <w:basedOn w:val="DefaultParagraphFont"/>
    <w:link w:val="Heading2"/>
    <w:semiHidden/>
    <w:rsid w:val="00DC790E"/>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DC79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9645">
      <w:bodyDiv w:val="1"/>
      <w:marLeft w:val="0"/>
      <w:marRight w:val="0"/>
      <w:marTop w:val="0"/>
      <w:marBottom w:val="0"/>
      <w:divBdr>
        <w:top w:val="none" w:sz="0" w:space="0" w:color="auto"/>
        <w:left w:val="none" w:sz="0" w:space="0" w:color="auto"/>
        <w:bottom w:val="none" w:sz="0" w:space="0" w:color="auto"/>
        <w:right w:val="none" w:sz="0" w:space="0" w:color="auto"/>
      </w:divBdr>
    </w:div>
    <w:div w:id="9237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20Information\lmattei\Publications%20&amp;%20Projects\NPT%20Templates\NPT%20Letterhead%20template_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NPT Letterhead template_Feb.2020.dotx</Template>
  <TotalTime>1</TotalTime>
  <Pages>1</Pages>
  <Words>272</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Eric Norman</vt:lpstr>
    </vt:vector>
  </TitlesOfParts>
  <Company>Sametz Blackstone Associates</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Norman</dc:title>
  <dc:creator>Rachel Wolff Lander</dc:creator>
  <cp:lastModifiedBy>Rachel Wolff Lander</cp:lastModifiedBy>
  <cp:revision>2</cp:revision>
  <cp:lastPrinted>2007-10-03T16:49:00Z</cp:lastPrinted>
  <dcterms:created xsi:type="dcterms:W3CDTF">2022-02-14T20:50:00Z</dcterms:created>
  <dcterms:modified xsi:type="dcterms:W3CDTF">2022-02-14T20:50:00Z</dcterms:modified>
</cp:coreProperties>
</file>